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/>
        </w:rPr>
      </w:pPr>
    </w:p>
    <w:p>
      <w:pPr>
        <w:pStyle w:val="2"/>
        <w:jc w:val="right"/>
        <w:rPr>
          <w:rFonts w:hint="eastAsia" w:ascii="Times New Roman" w:hAnsi="Times New Roman" w:eastAsia="宋体"/>
          <w:lang w:eastAsia="zh-CN"/>
        </w:rPr>
      </w:pPr>
      <w:bookmarkStart w:id="0" w:name="_GoBack"/>
      <w:bookmarkEnd w:id="0"/>
      <w:r>
        <w:rPr>
          <w:rFonts w:hint="eastAsia" w:ascii="Times New Roman" w:hAnsi="Times New Roman"/>
          <w:lang w:eastAsia="zh-CN"/>
        </w:rPr>
        <w:t>上</w:t>
      </w:r>
      <w:r>
        <w:rPr>
          <w:rFonts w:hint="eastAsia" w:ascii="Times New Roman" w:hAnsi="Times New Roman"/>
          <w:lang w:val="en-US" w:eastAsia="zh-CN"/>
        </w:rPr>
        <w:t xml:space="preserve"> </w:t>
      </w:r>
      <w:r>
        <w:rPr>
          <w:rFonts w:hint="eastAsia" w:ascii="Times New Roman" w:hAnsi="Times New Roman"/>
          <w:lang w:eastAsia="zh-CN"/>
        </w:rPr>
        <w:t>册</w:t>
      </w:r>
    </w:p>
    <w:p>
      <w:pPr>
        <w:spacing w:line="240" w:lineRule="atLeast"/>
        <w:jc w:val="center"/>
        <w:rPr>
          <w:rFonts w:ascii="Times New Roman" w:hAnsi="Times New Roman"/>
          <w:b/>
          <w:bCs/>
          <w:sz w:val="84"/>
          <w:szCs w:val="84"/>
        </w:rPr>
      </w:pPr>
      <w:r>
        <w:rPr>
          <w:rFonts w:hint="eastAsia" w:ascii="Times New Roman" w:hAnsi="Times New Roman"/>
          <w:b/>
          <w:bCs/>
          <w:sz w:val="84"/>
          <w:szCs w:val="84"/>
        </w:rPr>
        <w:t>监</w:t>
      </w:r>
      <w:r>
        <w:rPr>
          <w:rFonts w:ascii="Times New Roman" w:hAnsi="Times New Roman"/>
          <w:b/>
          <w:bCs/>
          <w:sz w:val="84"/>
          <w:szCs w:val="84"/>
        </w:rPr>
        <w:t xml:space="preserve">  测  报  告</w:t>
      </w:r>
    </w:p>
    <w:p>
      <w:pPr>
        <w:spacing w:line="240" w:lineRule="atLeast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hint="eastAsia" w:ascii="黑体" w:hAnsi="黑体" w:eastAsia="黑体" w:cs="黑体"/>
          <w:spacing w:val="20"/>
          <w:sz w:val="28"/>
          <w:szCs w:val="28"/>
        </w:rPr>
        <w:t>瑞境监字（2019）第110401号</w:t>
      </w:r>
    </w:p>
    <w:p>
      <w:pPr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5775"/>
        </w:tabs>
        <w:spacing w:line="360" w:lineRule="auto"/>
        <w:rPr>
          <w:rFonts w:ascii="Times New Roman" w:hAnsi="Times New Roman"/>
          <w:sz w:val="30"/>
        </w:rPr>
      </w:pPr>
    </w:p>
    <w:p>
      <w:pPr>
        <w:tabs>
          <w:tab w:val="left" w:pos="5775"/>
        </w:tabs>
        <w:spacing w:line="360" w:lineRule="auto"/>
        <w:rPr>
          <w:rFonts w:ascii="Times New Roman" w:hAnsi="Times New Roman"/>
          <w:sz w:val="30"/>
        </w:rPr>
      </w:pPr>
    </w:p>
    <w:p>
      <w:pPr>
        <w:pStyle w:val="2"/>
        <w:rPr>
          <w:rFonts w:ascii="Times New Roman" w:hAnsi="Times New Roman"/>
        </w:rPr>
      </w:pPr>
    </w:p>
    <w:tbl>
      <w:tblPr>
        <w:tblStyle w:val="11"/>
        <w:tblW w:w="8985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725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3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/>
                <w:b/>
                <w:bCs/>
                <w:sz w:val="30"/>
                <w:szCs w:val="30"/>
              </w:rPr>
              <w:t>项目名称：</w:t>
            </w:r>
          </w:p>
        </w:tc>
        <w:tc>
          <w:tcPr>
            <w:tcW w:w="7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Times New Roman" w:hAnsi="Times New Roman" w:eastAsia="宋体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30"/>
                <w:szCs w:val="30"/>
              </w:rPr>
              <w:t>府谷县恒岩焦油渣回收利用有限公司</w:t>
            </w:r>
            <w:r>
              <w:rPr>
                <w:rFonts w:hint="eastAsia" w:ascii="Times New Roman" w:hAnsi="Times New Roman"/>
                <w:bCs/>
                <w:sz w:val="30"/>
                <w:szCs w:val="30"/>
                <w:lang w:val="en-US" w:eastAsia="zh-CN"/>
              </w:rPr>
              <w:t>自行监测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/>
                <w:b/>
                <w:bCs/>
                <w:sz w:val="30"/>
                <w:szCs w:val="30"/>
              </w:rPr>
              <w:t>委托单位：</w:t>
            </w:r>
          </w:p>
        </w:tc>
        <w:tc>
          <w:tcPr>
            <w:tcW w:w="7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bCs/>
                <w:sz w:val="30"/>
                <w:szCs w:val="30"/>
              </w:rPr>
              <w:t>府谷县恒岩焦油渣回收利用有限公司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3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/>
                <w:b/>
                <w:bCs/>
                <w:sz w:val="30"/>
                <w:szCs w:val="30"/>
              </w:rPr>
              <w:t>报告日期：</w:t>
            </w:r>
          </w:p>
        </w:tc>
        <w:tc>
          <w:tcPr>
            <w:tcW w:w="72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/>
                <w:bCs/>
                <w:sz w:val="30"/>
                <w:szCs w:val="30"/>
              </w:rPr>
              <w:t>二〇</w:t>
            </w:r>
            <w:r>
              <w:rPr>
                <w:rFonts w:hint="eastAsia" w:ascii="Times New Roman" w:hAnsi="Times New Roman"/>
                <w:bCs/>
                <w:sz w:val="30"/>
                <w:szCs w:val="30"/>
                <w:lang w:eastAsia="zh-CN"/>
              </w:rPr>
              <w:t>二</w:t>
            </w:r>
            <w:r>
              <w:rPr>
                <w:rFonts w:hint="eastAsia" w:ascii="Times New Roman" w:hAnsi="Times New Roman"/>
                <w:bCs/>
                <w:sz w:val="30"/>
                <w:szCs w:val="30"/>
                <w:lang w:val="en-US" w:eastAsia="zh-CN"/>
              </w:rPr>
              <w:t>〇</w:t>
            </w:r>
            <w:r>
              <w:rPr>
                <w:rFonts w:hint="default" w:ascii="Times New Roman" w:hAnsi="Times New Roman"/>
                <w:bCs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Times New Roman" w:hAnsi="Times New Roman"/>
                <w:bCs/>
                <w:sz w:val="30"/>
                <w:szCs w:val="30"/>
                <w:highlight w:val="none"/>
                <w:lang w:val="en-US" w:eastAsia="zh-CN"/>
              </w:rPr>
              <w:t>一</w:t>
            </w:r>
            <w:r>
              <w:rPr>
                <w:rFonts w:hint="default" w:ascii="Times New Roman" w:hAnsi="Times New Roman"/>
                <w:bCs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Times New Roman" w:hAnsi="Times New Roman"/>
                <w:bCs/>
                <w:sz w:val="30"/>
                <w:szCs w:val="30"/>
                <w:highlight w:val="none"/>
                <w:lang w:val="en-US" w:eastAsia="zh-CN"/>
              </w:rPr>
              <w:t>八</w:t>
            </w:r>
            <w:r>
              <w:rPr>
                <w:rFonts w:hint="default" w:ascii="Times New Roman" w:hAnsi="Times New Roman"/>
                <w:bCs/>
                <w:sz w:val="30"/>
                <w:szCs w:val="30"/>
                <w:highlight w:val="none"/>
              </w:rPr>
              <w:t>日</w:t>
            </w:r>
          </w:p>
        </w:tc>
      </w:tr>
    </w:tbl>
    <w:p>
      <w:pPr>
        <w:tabs>
          <w:tab w:val="left" w:pos="5775"/>
        </w:tabs>
        <w:spacing w:line="360" w:lineRule="auto"/>
        <w:ind w:firstLine="840" w:firstLineChars="300"/>
        <w:rPr>
          <w:rFonts w:ascii="Times New Roman" w:hAnsi="Times New Roman"/>
          <w:bCs/>
          <w:sz w:val="28"/>
          <w:szCs w:val="28"/>
          <w:u w:val="single"/>
        </w:rPr>
      </w:pPr>
    </w:p>
    <w:p>
      <w:pPr>
        <w:tabs>
          <w:tab w:val="left" w:pos="5775"/>
        </w:tabs>
        <w:rPr>
          <w:rFonts w:ascii="Times New Roman" w:hAnsi="Times New Roman"/>
          <w:sz w:val="30"/>
        </w:rPr>
      </w:pPr>
    </w:p>
    <w:p>
      <w:pPr>
        <w:pStyle w:val="2"/>
      </w:pPr>
    </w:p>
    <w:p>
      <w:pPr>
        <w:tabs>
          <w:tab w:val="left" w:pos="5775"/>
        </w:tabs>
        <w:rPr>
          <w:rFonts w:ascii="Times New Roman" w:hAnsi="Times New Roman"/>
          <w:sz w:val="30"/>
        </w:rPr>
      </w:pPr>
    </w:p>
    <w:p>
      <w:pPr>
        <w:jc w:val="center"/>
        <w:rPr>
          <w:rFonts w:hint="eastAsia" w:hAnsi="宋体"/>
          <w:b/>
          <w:bCs/>
          <w:sz w:val="40"/>
          <w:szCs w:val="32"/>
        </w:rPr>
      </w:pPr>
      <w:r>
        <w:rPr>
          <w:rFonts w:hint="eastAsia" w:hAnsi="宋体"/>
          <w:b/>
          <w:bCs/>
          <w:sz w:val="40"/>
          <w:szCs w:val="32"/>
        </w:rPr>
        <w:t>陕西瑞境检测技术有限公司</w:t>
      </w:r>
    </w:p>
    <w:p>
      <w:pPr>
        <w:jc w:val="center"/>
        <w:rPr>
          <w:rFonts w:ascii="Times New Roman" w:hAnsi="Times New Roman"/>
          <w:snapToGrid w:val="0"/>
          <w:kern w:val="0"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Shanxi Rui Jing Testing Technology Co.,Lt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</w:rPr>
        <w:t>d</w:t>
      </w:r>
    </w:p>
    <w:tbl>
      <w:tblPr>
        <w:tblStyle w:val="10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646"/>
        <w:gridCol w:w="3050"/>
        <w:gridCol w:w="1843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bCs/>
                <w:sz w:val="24"/>
              </w:rPr>
            </w:pPr>
            <w:r>
              <w:rPr>
                <w:rFonts w:hint="default" w:ascii="Times New Roman" w:hAnsi="Times New Roman"/>
                <w:bCs/>
                <w:sz w:val="24"/>
              </w:rPr>
              <w:t>项目名称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府谷县恒岩焦油渣回收利用有限公司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自行监测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bCs/>
                <w:sz w:val="24"/>
              </w:rPr>
            </w:pPr>
            <w:r>
              <w:rPr>
                <w:rFonts w:hint="default" w:ascii="Times New Roman" w:hAnsi="Times New Roman"/>
                <w:bCs/>
                <w:sz w:val="24"/>
              </w:rPr>
              <w:t>委托单位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府谷县恒岩焦油渣回收利用有限公司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项目位置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陕西省榆林市府谷县郭家湾工业园区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bCs/>
                <w:sz w:val="24"/>
              </w:rPr>
            </w:pPr>
            <w:r>
              <w:rPr>
                <w:rFonts w:hint="default" w:ascii="Times New Roman" w:hAnsi="Times New Roman"/>
                <w:bCs/>
                <w:sz w:val="24"/>
              </w:rPr>
              <w:t>监测目的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了解环境质量现状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bCs/>
                <w:sz w:val="24"/>
              </w:rPr>
            </w:pPr>
            <w:r>
              <w:rPr>
                <w:rFonts w:hint="default" w:ascii="Times New Roman" w:hAnsi="Times New Roman"/>
                <w:bCs/>
                <w:sz w:val="24"/>
              </w:rPr>
              <w:t>监测项目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土壤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：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锰、钴、硒、钒、锑、铊、铍、钼、四氯化碳、氯仿、氯甲烷、1,1-二氯乙烷、1,2-二氯乙烷、1,1-二氯乙烯、顺-1,2-二氯乙烯、反-1,2-二氯乙烯、二氯甲烷、1,2-二氯丙烷、1,1,1,2-四氯乙烷、1,1,2,2-四氯乙烷、四氯乙烯、1,1,1-三氯乙烷、1,1,2-三氯乙烷、三氯乙烯、1,2,3-三氯丙烷、氯乙烯、氯苯、1,2-二氯苯、1,4-二氯苯、硝基苯、苯胺、2-氯酚、氟化物、1,2,4-三氯苯、1,2,4-三甲苯、1,3,5-三甲苯、苯酚、2,4-二甲基酚、二氯酚、苊烯、苊、芴、菲、蒽、荧蒽、芘、苯并[g,h,i]芘、苯并[a]蒽、䓛、苯并[b]荧蒽、苯并[k]荧蒽、苯并[a]芘、茚并[1,2,3-c,d]芘、二苯并[a,h]蒽、萘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bCs/>
                <w:sz w:val="24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 xml:space="preserve"> 采样日期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highlight w:val="none"/>
              </w:rPr>
              <w:t>2019年</w:t>
            </w:r>
            <w:r>
              <w:rPr>
                <w:rFonts w:hint="eastAsia" w:ascii="Times New Roman" w:hAnsi="Times New Roman"/>
                <w:color w:val="000000"/>
                <w:sz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/>
                <w:color w:val="000000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/>
                <w:color w:val="000000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分析日期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highlight w:val="none"/>
              </w:rPr>
              <w:t>2019年</w:t>
            </w:r>
            <w:r>
              <w:rPr>
                <w:rFonts w:hint="eastAsia" w:ascii="Times New Roman" w:hAnsi="Times New Roman"/>
                <w:color w:val="000000"/>
                <w:sz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/>
                <w:color w:val="000000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4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/>
                <w:color w:val="000000"/>
                <w:sz w:val="24"/>
                <w:highlight w:val="none"/>
              </w:rPr>
              <w:t>日至</w:t>
            </w:r>
            <w:r>
              <w:rPr>
                <w:rFonts w:hint="eastAsia" w:ascii="Times New Roman" w:hAnsi="Times New Roman"/>
                <w:color w:val="000000"/>
                <w:sz w:val="24"/>
                <w:highlight w:val="none"/>
                <w:lang w:val="en-US" w:eastAsia="zh-CN"/>
              </w:rPr>
              <w:t>2020年1</w:t>
            </w:r>
            <w:r>
              <w:rPr>
                <w:rFonts w:hint="default" w:ascii="Times New Roman" w:hAnsi="Times New Roman"/>
                <w:color w:val="000000"/>
                <w:sz w:val="24"/>
                <w:highlight w:val="none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/>
                <w:color w:val="000000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监测点位及频次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pStyle w:val="2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/>
                <w:b w:val="0"/>
                <w:bCs w:val="0"/>
                <w:color w:val="000000"/>
                <w:sz w:val="24"/>
                <w:szCs w:val="24"/>
              </w:rPr>
              <w:t>土壤：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4"/>
                <w:szCs w:val="24"/>
              </w:rPr>
              <w:t>在厂区内设8个点，场外设4个点，共12个监测点位。每个点位采表层土样，</w:t>
            </w:r>
            <w:r>
              <w:rPr>
                <w:rFonts w:hint="default" w:ascii="Times New Roman" w:hAnsi="Times New Roman"/>
                <w:b w:val="0"/>
                <w:bCs w:val="0"/>
                <w:color w:val="000000"/>
                <w:sz w:val="24"/>
                <w:szCs w:val="24"/>
              </w:rPr>
              <w:t>监测1</w:t>
            </w:r>
            <w:r>
              <w:rPr>
                <w:rFonts w:hint="eastAsia" w:ascii="Times New Roman" w:hAnsi="Times New Roman"/>
                <w:b w:val="0"/>
                <w:bCs w:val="0"/>
                <w:color w:val="000000"/>
                <w:sz w:val="24"/>
                <w:szCs w:val="24"/>
              </w:rPr>
              <w:t>天，每天1次</w:t>
            </w:r>
            <w:r>
              <w:rPr>
                <w:rFonts w:hint="default" w:ascii="Times New Roman" w:hAnsi="Times New Roman"/>
                <w:b w:val="0"/>
                <w:bCs w:val="0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监测依据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《土壤环境监测技术规范》HJ/T 166-2014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分析仪器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SK-2003A原子荧光分光光度计（编号：RJJC-YQ-050）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GC9790II气相色谱仪（编号：RJJC-YQ-0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1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1）等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bCs/>
                <w:sz w:val="24"/>
              </w:rPr>
              <w:t>监测结果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监测结</w:t>
            </w:r>
            <w:r>
              <w:rPr>
                <w:rFonts w:hint="default" w:ascii="Times New Roman" w:hAnsi="Times New Roman"/>
                <w:color w:val="000000"/>
                <w:sz w:val="24"/>
                <w:highlight w:val="none"/>
              </w:rPr>
              <w:t>果详见第</w:t>
            </w:r>
            <w:r>
              <w:rPr>
                <w:rFonts w:hint="eastAsia" w:ascii="Times New Roman" w:hAnsi="Times New Roman"/>
                <w:color w:val="00000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/>
                <w:color w:val="000000"/>
                <w:sz w:val="24"/>
                <w:highlight w:val="none"/>
              </w:rPr>
              <w:t>页至第</w:t>
            </w:r>
            <w:r>
              <w:rPr>
                <w:rFonts w:hint="eastAsia" w:ascii="Times New Roman" w:hAnsi="Times New Roman"/>
                <w:color w:val="000000"/>
                <w:sz w:val="24"/>
                <w:highlight w:val="none"/>
                <w:lang w:val="en-US" w:eastAsia="zh-CN"/>
              </w:rPr>
              <w:t>32</w:t>
            </w:r>
            <w:r>
              <w:rPr>
                <w:rFonts w:hint="default" w:ascii="Times New Roman" w:hAnsi="Times New Roman"/>
                <w:color w:val="000000"/>
                <w:sz w:val="24"/>
                <w:highlight w:val="none"/>
              </w:rPr>
              <w:t>页；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highlight w:val="none"/>
              </w:rPr>
              <w:t>监测项目及分析依据详见第2页</w:t>
            </w: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至第</w:t>
            </w:r>
            <w:r>
              <w:rPr>
                <w:rFonts w:hint="eastAsia" w:ascii="Times New Roman" w:hAnsi="Times New Roman"/>
                <w:color w:val="000000"/>
                <w:sz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页</w:t>
            </w:r>
            <w:r>
              <w:rPr>
                <w:rFonts w:hint="default" w:ascii="Times New Roman" w:hAnsi="Times New Roman"/>
                <w:color w:val="000000"/>
                <w:sz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default" w:ascii="Times New Roman" w:hAnsi="Times New Roman"/>
                <w:sz w:val="24"/>
              </w:rPr>
              <w:t>备注</w:t>
            </w:r>
          </w:p>
        </w:tc>
        <w:tc>
          <w:tcPr>
            <w:tcW w:w="78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1、本次监测方案由委托单位提供；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textAlignment w:val="auto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2、本报告监测结果仅对本次监测有效。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298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b/>
                <w:color w:val="000000"/>
                <w:sz w:val="24"/>
              </w:rPr>
              <w:t>土壤分析项目及依据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分析项目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分析方法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检出限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方法来源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30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酸消解法 电感耦合等离子体发射光谱法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0.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232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sz w:val="24"/>
              </w:rPr>
            </w:pPr>
            <w:r>
              <w:rPr>
                <w:rFonts w:hint="default" w:ascii="Times New Roman" w:hAnsi="Times New Roman" w:eastAsiaTheme="minorEastAsia"/>
                <w:bCs/>
                <w:sz w:val="24"/>
              </w:rPr>
              <w:t>EPA3050B:1996</w:t>
            </w:r>
          </w:p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Theme="minorEastAsia"/>
                <w:b w:val="0"/>
                <w:color w:val="000000"/>
                <w:sz w:val="24"/>
                <w:szCs w:val="24"/>
              </w:rPr>
              <w:t>EPA6010C:2007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1.18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" w:firstLineChars="1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9" w:leftChars="-31" w:right="0" w:hanging="74" w:hangingChars="3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0.045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pStyle w:val="2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王水提取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-</w:t>
            </w:r>
            <w:r>
              <w:rPr>
                <w:rFonts w:hint="eastAsia" w:ascii="宋体" w:hAnsi="宋体"/>
                <w:color w:val="000000"/>
                <w:sz w:val="24"/>
              </w:rPr>
              <w:t>电感耦合等离子体质谱法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0.4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HJ 803-2016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30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吹扫捕集/气相色谱-质谱法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  <w:t>HJ 605-2011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default" w:ascii="Times New Roman" w:hAnsi="Times New Roman"/>
                <w:bCs/>
                <w:color w:val="000000"/>
                <w:sz w:val="24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  <w:t>离子选择电极法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12.5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  <w:t>GB/T 22104-2008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305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eastAsia="zh-CN"/>
              </w:rPr>
              <w:t>气相色谱</w:t>
            </w: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  <w:t>-质谱法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  <w:t>0.09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  <w:t>HJ 834-2017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0.1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宋体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2-氯酚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0.06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宋体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3×10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superscript"/>
                <w:lang w:val="en-US" w:eastAsia="zh-CN" w:bidi="ar"/>
              </w:rPr>
              <w:t>-4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二氯酚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0.07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0.08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305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2281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</w:p>
        </w:tc>
      </w:tr>
    </w:tbl>
    <w:tbl>
      <w:tblPr>
        <w:tblStyle w:val="11"/>
        <w:tblpPr w:leftFromText="180" w:rightFromText="180" w:vertAnchor="text" w:horzAnchor="page" w:tblpXSpec="center" w:tblpY="46"/>
        <w:tblOverlap w:val="never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2328"/>
        <w:gridCol w:w="1466"/>
        <w:gridCol w:w="4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929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b/>
                <w:bCs/>
                <w:sz w:val="24"/>
              </w:rPr>
              <w:t>一</w:t>
            </w:r>
            <w:r>
              <w:rPr>
                <w:rFonts w:hint="default" w:ascii="Times New Roman" w:hAnsi="Times New Roman" w:eastAsiaTheme="minorEastAsia"/>
                <w:b/>
                <w:bCs/>
                <w:sz w:val="24"/>
              </w:rPr>
              <w:t>、土壤监测结果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  <w:jc w:val="center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监测点位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监</w:t>
            </w:r>
            <w:r>
              <w:rPr>
                <w:rFonts w:hint="default" w:ascii="Times New Roman" w:hAnsi="Times New Roman" w:eastAsiaTheme="minorEastAsia"/>
                <w:sz w:val="24"/>
              </w:rPr>
              <w:t>测项目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sz w:val="24"/>
              </w:rPr>
              <w:t>单位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 xml:space="preserve">厂区内  </w:t>
            </w:r>
            <w:r>
              <w:rPr>
                <w:rFonts w:hint="eastAsia" w:ascii="Times New Roman" w:hAnsi="Times New Roman" w:eastAsiaTheme="minorEastAsia"/>
                <w:sz w:val="24"/>
                <w:highlight w:val="none"/>
              </w:rPr>
              <w:t>2019.11.</w:t>
            </w:r>
            <w:r>
              <w:rPr>
                <w:rFonts w:hint="eastAsia" w:ascii="Times New Roman" w:hAnsi="Times New Roman" w:eastAsiaTheme="minorEastAsia"/>
                <w:sz w:val="24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Cs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1#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 w:val="24"/>
                <w:lang w:val="en-US" w:eastAsia="zh-CN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color w:val="000000"/>
                <w:sz w:val="24"/>
                <w:lang w:val="en-US" w:eastAsia="zh-CN"/>
              </w:rPr>
              <w:t>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9" w:leftChars="-31" w:right="0" w:rightChars="0" w:hanging="74" w:hangingChars="31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0.504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29.0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lang w:val="en-US" w:eastAsia="zh-CN"/>
              </w:rPr>
              <w:t>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0.1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3×10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superscript"/>
                <w:lang w:val="en-US" w:eastAsia="zh-CN" w:bidi="ar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Times New Roman" w:hAnsi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2#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9" w:leftChars="-31" w:right="0" w:rightChars="0" w:hanging="74" w:hangingChars="3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5ND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0.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34.4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0.1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3×10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superscript"/>
                <w:lang w:val="en-US" w:eastAsia="zh-CN" w:bidi="ar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3#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5.81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9" w:leftChars="-31" w:right="0" w:rightChars="0" w:hanging="74" w:hangingChars="3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0.757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34.0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0.1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3×10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superscript"/>
                <w:lang w:val="en-US" w:eastAsia="zh-CN" w:bidi="ar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4#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9" w:leftChars="-31" w:right="0" w:rightChars="0" w:hanging="74" w:hangingChars="3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0.504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34.0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0.1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3×10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superscript"/>
                <w:lang w:val="en-US" w:eastAsia="zh-CN" w:bidi="ar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5#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9" w:leftChars="-31" w:right="0" w:rightChars="0" w:hanging="74" w:hangingChars="3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0.490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31.2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1,4-二氯苯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1,3,5-三甲苯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氟化物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硝基苯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  <w:lang w:val="en-US" w:eastAsia="zh-CN"/>
              </w:rPr>
              <w:t>0.09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苯胺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0.1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2-氯酚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ar"/>
              </w:rPr>
              <w:t>0.06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1,2,4-三氯苯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3×10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vertAlign w:val="superscript"/>
                <w:lang w:val="en-US" w:eastAsia="zh-CN" w:bidi="ar"/>
              </w:rPr>
              <w:t>-4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2,4-二甲基酚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highlight w:val="none"/>
              </w:rPr>
              <w:t>二氯酚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0.07ND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0.08ND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菲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苯并[g,h,i]芘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1.0ND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䓛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苯并[b]荧蒽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0.2ND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苯并[k]荧蒽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苯并[a]芘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茚并[1,2,3-c,d]芘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二苯并[a,h]蒽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0.1ND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萘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0.09ND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8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color w:val="000000"/>
                <w:sz w:val="24"/>
              </w:rPr>
              <w:t>6#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钴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3.01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12.5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锑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5.25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铊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9" w:leftChars="-31" w:right="0" w:rightChars="0" w:hanging="74" w:hangingChars="3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1.25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铍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0.502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/>
                <w:kern w:val="0"/>
                <w:sz w:val="24"/>
              </w:rPr>
              <w:t>钼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1.32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钒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28.3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四氯化碳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eastAsia" w:ascii="Times New Roman" w:hAnsi="Times New Roman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氯仿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顺-1,2-二氯乙烯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反-1,2-二氯乙烯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二氯甲烷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color w:val="FF0000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1.5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1,2-二氯丙烷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1.1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1,1,2,2-四氯乙烷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四氯乙烯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1.4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1,1,1-三氯乙烷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1.3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1,1,2-三氯乙烷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三氯乙烯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1,2,3-三氯丙烷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1.2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0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Theme="minorEastAsia"/>
                <w:bCs/>
                <w:color w:val="000000"/>
                <w:sz w:val="24"/>
              </w:rPr>
            </w:pP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氯乙烯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Times New Roman" w:hAnsi="Times New Roman" w:eastAsiaTheme="minorEastAsia"/>
                <w:sz w:val="24"/>
              </w:rPr>
            </w:pPr>
            <w:r>
              <w:rPr>
                <w:rFonts w:hint="default" w:ascii="Times New Roman" w:hAnsi="Times New Roman" w:eastAsiaTheme="minorEastAsia"/>
                <w:color w:val="auto"/>
                <w:sz w:val="24"/>
              </w:rPr>
              <w:t>mg/kg</w:t>
            </w:r>
          </w:p>
        </w:tc>
        <w:tc>
          <w:tcPr>
            <w:tcW w:w="429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leftChars="0" w:right="0" w:rightChars="0" w:firstLine="120" w:firstLineChars="5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1.0</w:t>
            </w:r>
            <w:r>
              <w:rPr>
                <w:rFonts w:hint="default" w:ascii="Arial" w:hAnsi="Arial" w:cs="Arial"/>
                <w:bCs/>
                <w:color w:val="000000"/>
                <w:sz w:val="24"/>
              </w:rPr>
              <w:t>×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</w:rPr>
              <w:t>10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vertAlign w:val="superscript"/>
              </w:rPr>
              <w:t>-3</w:t>
            </w: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ND</w:t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·ÂËÎ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b/>
      </w:rPr>
    </w:pPr>
    <w:r>
      <w:rPr>
        <w:b/>
        <w:sz w:val="18"/>
      </w:rPr>
      <w:pict>
        <v:shape id="_x0000_s2051" o:spid="_x0000_s2051" o:spt="202" type="#_x0000_t202" style="position:absolute;left:0pt;margin-left:383.2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/5rXodYAAAAJAQAA&#10;DwAAAAAAAAABACAAAAAiAAAAZHJzL2Rvd25yZXYueG1sUEsBAhQAFAAAAAgAh07iQO11wiEbAgAA&#10;IQQAAA4AAAAAAAAAAQAgAAAAJQEAAGRycy9lMm9Eb2MueG1sUEsFBgAAAAAGAAYAWQEAALIFAAAA&#10;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b/>
                    <w:sz w:val="18"/>
                  </w:rPr>
                </w:pPr>
              </w:p>
            </w:txbxContent>
          </v:textbox>
        </v:shape>
      </w:pict>
    </w:r>
    <w:r>
      <w:rPr>
        <w:b/>
        <w:sz w:val="18"/>
      </w:rPr>
      <w:pict>
        <v:shape id="_x0000_s2050" o:spid="_x0000_s2050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b/>
                    <w:sz w:val="18"/>
                  </w:rPr>
                </w:pPr>
              </w:p>
            </w:txbxContent>
          </v:textbox>
        </v:shape>
      </w:pict>
    </w:r>
  </w:p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b/>
        <w:sz w:val="28"/>
        <w:szCs w:val="28"/>
      </w:rPr>
    </w:pPr>
    <w:r>
      <w:rPr>
        <w:rFonts w:hint="eastAsia"/>
        <w:b/>
        <w:sz w:val="28"/>
        <w:szCs w:val="28"/>
      </w:rPr>
      <w:t>监  测  报  告</w:t>
    </w:r>
  </w:p>
  <w:p>
    <w:pPr>
      <w:jc w:val="right"/>
    </w:pPr>
    <w:r>
      <w:rPr>
        <w:rFonts w:hint="eastAsia"/>
        <w:b/>
        <w:bCs/>
        <w:szCs w:val="21"/>
      </w:rPr>
      <w:t xml:space="preserve">  </w:t>
    </w:r>
    <w:r>
      <w:rPr>
        <w:rFonts w:hint="eastAsia"/>
        <w:b/>
        <w:bCs/>
        <w:szCs w:val="21"/>
      </w:rPr>
      <w:tab/>
    </w:r>
    <w:r>
      <w:rPr>
        <w:rFonts w:ascii="Times New Roman" w:hAnsi="Times New Roman"/>
        <w:b/>
      </w:rPr>
      <w:t>瑞境监字</w:t>
    </w:r>
    <w:r>
      <w:rPr>
        <w:rFonts w:hint="eastAsia" w:ascii="Times New Roman" w:hAnsi="Times New Roman"/>
        <w:b/>
      </w:rPr>
      <w:t>（2019）</w:t>
    </w:r>
    <w:r>
      <w:rPr>
        <w:rFonts w:ascii="Times New Roman" w:hAnsi="Times New Roman"/>
        <w:b/>
      </w:rPr>
      <w:t>第</w:t>
    </w:r>
    <w:r>
      <w:rPr>
        <w:rFonts w:hint="eastAsia" w:ascii="Times New Roman" w:hAnsi="Times New Roman"/>
        <w:b/>
      </w:rPr>
      <w:t>110401</w:t>
    </w:r>
    <w:r>
      <w:rPr>
        <w:rFonts w:ascii="Times New Roman" w:hAnsi="Times New Roman"/>
        <w:b/>
      </w:rPr>
      <w:t>号</w:t>
    </w:r>
    <w:r>
      <w:rPr>
        <w:rFonts w:ascii="Times New Roman" w:hAnsi="Times New Roman"/>
        <w:b/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b/>
                    <w:sz w:val="18"/>
                  </w:rPr>
                </w:pPr>
              </w:p>
            </w:txbxContent>
          </v:textbox>
        </v:shape>
      </w:pict>
    </w:r>
    <w:r>
      <w:rPr>
        <w:rFonts w:hint="eastAsia" w:ascii="Times New Roman" w:hAnsi="Times New Roman"/>
        <w:b/>
      </w:rPr>
      <w:t xml:space="preserve">   </w:t>
    </w:r>
    <w:r>
      <w:rPr>
        <w:rFonts w:hint="eastAsia"/>
        <w:b/>
      </w:rPr>
      <w:tab/>
    </w:r>
    <w:r>
      <w:rPr>
        <w:rFonts w:hint="eastAsia"/>
        <w:b/>
      </w:rPr>
      <w:t xml:space="preserve">       </w:t>
    </w:r>
    <w:r>
      <w:rPr>
        <w:rFonts w:hint="eastAsia"/>
        <w:b/>
        <w:bCs/>
        <w:szCs w:val="21"/>
      </w:rPr>
      <w:t xml:space="preserve">第 </w:t>
    </w:r>
    <w:r>
      <w:rPr>
        <w:rFonts w:hint="eastAsia"/>
        <w:b/>
        <w:bCs/>
        <w:szCs w:val="21"/>
      </w:rPr>
      <w:fldChar w:fldCharType="begin"/>
    </w:r>
    <w:r>
      <w:rPr>
        <w:rFonts w:hint="eastAsia"/>
        <w:b/>
        <w:bCs/>
        <w:szCs w:val="21"/>
      </w:rPr>
      <w:instrText xml:space="preserve"> PAGE  \* MERGEFORMAT </w:instrText>
    </w:r>
    <w:r>
      <w:rPr>
        <w:rFonts w:hint="eastAsia"/>
        <w:b/>
        <w:bCs/>
        <w:szCs w:val="21"/>
      </w:rPr>
      <w:fldChar w:fldCharType="separate"/>
    </w:r>
    <w:r>
      <w:rPr>
        <w:b/>
        <w:bCs/>
        <w:szCs w:val="21"/>
      </w:rPr>
      <w:t>4</w:t>
    </w:r>
    <w:r>
      <w:rPr>
        <w:rFonts w:hint="eastAsia"/>
        <w:b/>
        <w:bCs/>
        <w:szCs w:val="21"/>
      </w:rPr>
      <w:fldChar w:fldCharType="end"/>
    </w:r>
    <w:r>
      <w:rPr>
        <w:rFonts w:hint="eastAsia"/>
        <w:b/>
        <w:bCs/>
        <w:szCs w:val="21"/>
      </w:rPr>
      <w:t xml:space="preserve"> 页 共3</w:t>
    </w:r>
    <w:r>
      <w:rPr>
        <w:rFonts w:hint="eastAsia"/>
        <w:b/>
        <w:bCs/>
        <w:szCs w:val="21"/>
        <w:lang w:val="en-US" w:eastAsia="zh-CN"/>
      </w:rPr>
      <w:t>0</w:t>
    </w:r>
    <w:r>
      <w:rPr>
        <w:rFonts w:hint="eastAsia"/>
        <w:b/>
        <w:bCs/>
        <w:szCs w:val="21"/>
      </w:rPr>
      <w:t>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1199506B"/>
    <w:rsid w:val="000A3311"/>
    <w:rsid w:val="0018479A"/>
    <w:rsid w:val="00186493"/>
    <w:rsid w:val="0036666D"/>
    <w:rsid w:val="005961C9"/>
    <w:rsid w:val="00B00D4E"/>
    <w:rsid w:val="00BF0976"/>
    <w:rsid w:val="00D05C61"/>
    <w:rsid w:val="00E02201"/>
    <w:rsid w:val="00E61559"/>
    <w:rsid w:val="00F12E39"/>
    <w:rsid w:val="00F77160"/>
    <w:rsid w:val="00F94768"/>
    <w:rsid w:val="05BF5BBE"/>
    <w:rsid w:val="08117C8B"/>
    <w:rsid w:val="08C13CAB"/>
    <w:rsid w:val="0A636A99"/>
    <w:rsid w:val="0ABA66E3"/>
    <w:rsid w:val="0C961202"/>
    <w:rsid w:val="1199506B"/>
    <w:rsid w:val="11A3380F"/>
    <w:rsid w:val="13D35DEA"/>
    <w:rsid w:val="13F05519"/>
    <w:rsid w:val="13FD5381"/>
    <w:rsid w:val="14F01804"/>
    <w:rsid w:val="151D1C2F"/>
    <w:rsid w:val="17763069"/>
    <w:rsid w:val="18543280"/>
    <w:rsid w:val="1865079B"/>
    <w:rsid w:val="1A2D3D8C"/>
    <w:rsid w:val="1BFF5E4A"/>
    <w:rsid w:val="1CD63BCC"/>
    <w:rsid w:val="21B57229"/>
    <w:rsid w:val="22166448"/>
    <w:rsid w:val="22C578A9"/>
    <w:rsid w:val="23F07F75"/>
    <w:rsid w:val="24292699"/>
    <w:rsid w:val="245F6F58"/>
    <w:rsid w:val="249E0368"/>
    <w:rsid w:val="24E63433"/>
    <w:rsid w:val="27677732"/>
    <w:rsid w:val="288110BD"/>
    <w:rsid w:val="2B5E2828"/>
    <w:rsid w:val="2E2501EF"/>
    <w:rsid w:val="2EC22065"/>
    <w:rsid w:val="2FDB2C6A"/>
    <w:rsid w:val="2FDE2EC3"/>
    <w:rsid w:val="313E5548"/>
    <w:rsid w:val="320944DC"/>
    <w:rsid w:val="34C41413"/>
    <w:rsid w:val="36E72A19"/>
    <w:rsid w:val="373B3286"/>
    <w:rsid w:val="37E24430"/>
    <w:rsid w:val="39285C65"/>
    <w:rsid w:val="3B264E08"/>
    <w:rsid w:val="3B5065F7"/>
    <w:rsid w:val="3FCD139A"/>
    <w:rsid w:val="413E143E"/>
    <w:rsid w:val="43B52649"/>
    <w:rsid w:val="45057B54"/>
    <w:rsid w:val="45235742"/>
    <w:rsid w:val="456E104D"/>
    <w:rsid w:val="47383A12"/>
    <w:rsid w:val="484866EB"/>
    <w:rsid w:val="4B5B471A"/>
    <w:rsid w:val="4C6A354F"/>
    <w:rsid w:val="4E297DCE"/>
    <w:rsid w:val="4FE33F54"/>
    <w:rsid w:val="50BD3033"/>
    <w:rsid w:val="50D95FBC"/>
    <w:rsid w:val="53FD0E9C"/>
    <w:rsid w:val="55977A16"/>
    <w:rsid w:val="567B23F0"/>
    <w:rsid w:val="57015F56"/>
    <w:rsid w:val="58061E3B"/>
    <w:rsid w:val="595E4524"/>
    <w:rsid w:val="5CC74F92"/>
    <w:rsid w:val="5EBD00AE"/>
    <w:rsid w:val="5FDB51FB"/>
    <w:rsid w:val="60E33434"/>
    <w:rsid w:val="612A56C6"/>
    <w:rsid w:val="619C5A37"/>
    <w:rsid w:val="62AF3213"/>
    <w:rsid w:val="644C7EBB"/>
    <w:rsid w:val="656B7294"/>
    <w:rsid w:val="660348AF"/>
    <w:rsid w:val="66E66CE5"/>
    <w:rsid w:val="69BE7A7D"/>
    <w:rsid w:val="6A153A6A"/>
    <w:rsid w:val="6AB047FD"/>
    <w:rsid w:val="6BC11FFC"/>
    <w:rsid w:val="6D535020"/>
    <w:rsid w:val="6D7256CA"/>
    <w:rsid w:val="6E083D68"/>
    <w:rsid w:val="701F0796"/>
    <w:rsid w:val="729022B9"/>
    <w:rsid w:val="74372070"/>
    <w:rsid w:val="7544770C"/>
    <w:rsid w:val="763C5136"/>
    <w:rsid w:val="764E3342"/>
    <w:rsid w:val="765B4BB9"/>
    <w:rsid w:val="77B523A7"/>
    <w:rsid w:val="78A73816"/>
    <w:rsid w:val="78C92DB8"/>
    <w:rsid w:val="78F25DC0"/>
    <w:rsid w:val="7BA32779"/>
    <w:rsid w:val="7E533F79"/>
    <w:rsid w:val="7F11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20" w:lineRule="exact"/>
      <w:jc w:val="center"/>
    </w:pPr>
  </w:style>
  <w:style w:type="paragraph" w:styleId="4">
    <w:name w:val="Body Text Indent"/>
    <w:basedOn w:val="1"/>
    <w:qFormat/>
    <w:uiPriority w:val="0"/>
    <w:pPr>
      <w:autoSpaceDE w:val="0"/>
      <w:autoSpaceDN w:val="0"/>
      <w:adjustRightInd w:val="0"/>
      <w:spacing w:line="351" w:lineRule="atLeast"/>
      <w:ind w:firstLine="697"/>
    </w:pPr>
    <w:rPr>
      <w:rFonts w:ascii="·ÂËÎ_GB2312" w:hAnsi="·ÂËÎ_GB2312"/>
      <w:color w:val="000000"/>
      <w:kern w:val="0"/>
      <w:sz w:val="31"/>
      <w:szCs w:val="31"/>
      <w:lang w:val="zh-CN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qFormat/>
    <w:uiPriority w:val="0"/>
    <w:pPr>
      <w:spacing w:line="240" w:lineRule="auto"/>
      <w:ind w:firstLine="420" w:firstLineChars="100"/>
      <w:jc w:val="both"/>
    </w:pPr>
  </w:style>
  <w:style w:type="paragraph" w:styleId="9">
    <w:name w:val="Body Text First Indent 2"/>
    <w:basedOn w:val="4"/>
    <w:next w:val="8"/>
    <w:qFormat/>
    <w:uiPriority w:val="0"/>
    <w:pPr>
      <w:autoSpaceDE/>
      <w:autoSpaceDN/>
      <w:adjustRightInd/>
      <w:spacing w:line="240" w:lineRule="auto"/>
      <w:ind w:firstLine="464" w:firstLineChars="200"/>
    </w:pPr>
    <w:rPr>
      <w:rFonts w:ascii="Times New Roman" w:hAnsi="Times New Roman"/>
      <w:color w:val="auto"/>
      <w:kern w:val="2"/>
      <w:sz w:val="24"/>
      <w:szCs w:val="20"/>
      <w:lang w:val="en-US"/>
    </w:rPr>
  </w:style>
  <w:style w:type="table" w:styleId="11">
    <w:name w:val="Table Grid"/>
    <w:basedOn w:val="10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3">
    <w:name w:val="Strong"/>
    <w:basedOn w:val="12"/>
    <w:qFormat/>
    <w:uiPriority w:val="0"/>
    <w:rPr>
      <w:b/>
      <w:sz w:val="24"/>
      <w:szCs w:val="24"/>
    </w:rPr>
  </w:style>
  <w:style w:type="character" w:styleId="14">
    <w:name w:val="Emphasis"/>
    <w:basedOn w:val="12"/>
    <w:qFormat/>
    <w:uiPriority w:val="0"/>
    <w:rPr>
      <w:color w:val="CC0000"/>
      <w:sz w:val="24"/>
      <w:szCs w:val="24"/>
    </w:rPr>
  </w:style>
  <w:style w:type="character" w:styleId="15">
    <w:name w:val="HTML Cite"/>
    <w:basedOn w:val="12"/>
    <w:qFormat/>
    <w:uiPriority w:val="0"/>
    <w:rPr>
      <w:sz w:val="24"/>
      <w:szCs w:val="24"/>
    </w:rPr>
  </w:style>
  <w:style w:type="character" w:customStyle="1" w:styleId="16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标题 2 Char"/>
    <w:basedOn w:val="12"/>
    <w:link w:val="2"/>
    <w:qFormat/>
    <w:uiPriority w:val="0"/>
    <w:rPr>
      <w:rFonts w:ascii="Calibri Light" w:hAnsi="Calibri Light" w:eastAsia="宋体" w:cs="Times New Roman"/>
      <w:b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33</Pages>
  <Words>2566</Words>
  <Characters>14630</Characters>
  <Lines>121</Lines>
  <Paragraphs>34</Paragraphs>
  <TotalTime>9</TotalTime>
  <ScaleCrop>false</ScaleCrop>
  <LinksUpToDate>false</LinksUpToDate>
  <CharactersWithSpaces>17162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2018-09-28T06:51:00Z</dcterms:created>
  <dc:creator>星光-小见</dc:creator>
  <cp:lastModifiedBy>Administrator</cp:lastModifiedBy>
  <cp:lastPrinted>2020-01-09T06:23:00Z</cp:lastPrinted>
  <dcterms:modified xsi:type="dcterms:W3CDTF">2020-01-10T08:17:53Z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